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37" w:rsidRDefault="000A2B37" w:rsidP="000A2B37">
      <w:pPr>
        <w:jc w:val="center"/>
        <w:rPr>
          <w:rFonts w:ascii="Perpetua" w:hAnsi="Perpetua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3181DD" wp14:editId="334FC05F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29945" cy="819150"/>
            <wp:effectExtent l="0" t="0" r="8255" b="0"/>
            <wp:wrapNone/>
            <wp:docPr id="2" name="Picture 2" descr="MWT Logo Tribal Court Logo (final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T Logo Tribal Court Logo (final)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 w:cs="Arial"/>
          <w:b/>
          <w:bCs/>
          <w:sz w:val="22"/>
          <w:szCs w:val="22"/>
        </w:rPr>
        <w:t>Mashpee Wampanoag Tribal Court</w:t>
      </w:r>
    </w:p>
    <w:p w:rsidR="000A2B37" w:rsidRDefault="000A2B37" w:rsidP="000A2B37">
      <w:pPr>
        <w:jc w:val="center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483</w:t>
      </w:r>
      <w:r>
        <w:rPr>
          <w:rFonts w:ascii="Perpetua" w:hAnsi="Perpetua" w:cs="Arial"/>
          <w:b/>
          <w:bCs/>
          <w:sz w:val="22"/>
          <w:szCs w:val="22"/>
        </w:rPr>
        <w:t xml:space="preserve"> </w:t>
      </w:r>
      <w:r>
        <w:rPr>
          <w:rFonts w:ascii="Perpetua" w:hAnsi="Perpetua" w:cs="Arial"/>
          <w:sz w:val="22"/>
          <w:szCs w:val="22"/>
        </w:rPr>
        <w:t>Great Neck Rd. South</w:t>
      </w:r>
    </w:p>
    <w:p w:rsidR="000A2B37" w:rsidRDefault="000A2B37" w:rsidP="000A2B37">
      <w:pPr>
        <w:jc w:val="center"/>
        <w:rPr>
          <w:rFonts w:ascii="Perpetua" w:hAnsi="Perpetua" w:cs="Arial"/>
          <w:sz w:val="22"/>
          <w:szCs w:val="22"/>
          <w:lang w:val="fr-FR"/>
        </w:rPr>
      </w:pPr>
      <w:r>
        <w:rPr>
          <w:rFonts w:ascii="Perpetua" w:hAnsi="Perpetua" w:cs="Arial"/>
          <w:sz w:val="22"/>
          <w:szCs w:val="22"/>
          <w:lang w:val="fr-FR"/>
        </w:rPr>
        <w:t>P.O. Box 480</w:t>
      </w:r>
      <w:r>
        <w:rPr>
          <w:rFonts w:ascii="Perpetua" w:hAnsi="Perpetua" w:cs="Arial"/>
          <w:b/>
          <w:bCs/>
          <w:sz w:val="22"/>
          <w:szCs w:val="22"/>
          <w:lang w:val="fr-FR"/>
        </w:rPr>
        <w:t xml:space="preserve"> </w:t>
      </w:r>
      <w:r>
        <w:rPr>
          <w:rFonts w:ascii="Perpetua" w:hAnsi="Perpetua" w:cs="Arial"/>
          <w:sz w:val="22"/>
          <w:szCs w:val="22"/>
          <w:lang w:val="fr-FR"/>
        </w:rPr>
        <w:t>Mashpee, MA</w:t>
      </w:r>
      <w:r>
        <w:rPr>
          <w:rFonts w:ascii="Perpetua" w:hAnsi="Perpetua" w:cs="Arial"/>
          <w:b/>
          <w:bCs/>
          <w:sz w:val="22"/>
          <w:szCs w:val="22"/>
          <w:lang w:val="fr-FR"/>
        </w:rPr>
        <w:t xml:space="preserve"> </w:t>
      </w:r>
      <w:r>
        <w:rPr>
          <w:rFonts w:ascii="Perpetua" w:hAnsi="Perpetua" w:cs="Arial"/>
          <w:sz w:val="22"/>
          <w:szCs w:val="22"/>
          <w:lang w:val="fr-FR"/>
        </w:rPr>
        <w:t>02649</w:t>
      </w:r>
    </w:p>
    <w:p w:rsidR="000A2B37" w:rsidRDefault="000A2B37" w:rsidP="000A2B37">
      <w:pPr>
        <w:jc w:val="center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Phone (508) 477-0208 Fax (508) 477-1218</w:t>
      </w:r>
    </w:p>
    <w:p w:rsidR="000A2B37" w:rsidRDefault="000A2B37" w:rsidP="000A2B37"/>
    <w:p w:rsidR="000A2B37" w:rsidRDefault="000A2B37" w:rsidP="000A2B37"/>
    <w:p w:rsidR="000A2B37" w:rsidRDefault="000A2B37" w:rsidP="000A2B37"/>
    <w:p w:rsidR="000A2B37" w:rsidRDefault="000A2B37" w:rsidP="000A2B37"/>
    <w:p w:rsidR="000A2B37" w:rsidRDefault="000A2B37" w:rsidP="000A2B37"/>
    <w:p w:rsidR="000A2B37" w:rsidRDefault="000A2B37" w:rsidP="000A2B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C21F" wp14:editId="608AEF49">
                <wp:simplePos x="0" y="0"/>
                <wp:positionH relativeFrom="column">
                  <wp:posOffset>4253230</wp:posOffset>
                </wp:positionH>
                <wp:positionV relativeFrom="paragraph">
                  <wp:posOffset>89535</wp:posOffset>
                </wp:positionV>
                <wp:extent cx="2915285" cy="528320"/>
                <wp:effectExtent l="0" t="0" r="2286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2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B37" w:rsidRDefault="000A2B37" w:rsidP="000A2B3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COURT USE ONLY</w:t>
                            </w:r>
                          </w:p>
                          <w:p w:rsidR="000A2B37" w:rsidRDefault="000A2B37" w:rsidP="000A2B37">
                            <w:pPr>
                              <w:tabs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0A2B37" w:rsidRDefault="000A2B37" w:rsidP="000A2B37">
                            <w:pPr>
                              <w:tabs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DOCKET NO: </w:t>
                            </w:r>
                            <w:r>
                              <w:rPr>
                                <w:szCs w:val="24"/>
                              </w:rPr>
                              <w:t>CV-15-004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3C2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9pt;margin-top:7.05pt;width:229.55pt;height:41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" fillcolor="#f2f2f2 [3052]">
                <v:textbox>
                  <w:txbxContent>
                    <w:p w:rsidR="000A2B37" w:rsidRDefault="000A2B37" w:rsidP="000A2B37">
                      <w:pPr>
                        <w:tabs>
                          <w:tab w:val="left" w:pos="36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COURT USE ONLY</w:t>
                      </w:r>
                    </w:p>
                    <w:p w:rsidR="000A2B37" w:rsidRDefault="000A2B37" w:rsidP="000A2B37">
                      <w:pPr>
                        <w:tabs>
                          <w:tab w:val="left" w:pos="3600"/>
                        </w:tabs>
                        <w:rPr>
                          <w:sz w:val="20"/>
                        </w:rPr>
                      </w:pPr>
                    </w:p>
                    <w:p w:rsidR="000A2B37" w:rsidRDefault="000A2B37" w:rsidP="000A2B37">
                      <w:pPr>
                        <w:tabs>
                          <w:tab w:val="left" w:pos="360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DOCKET NO: </w:t>
                      </w:r>
                      <w:r>
                        <w:rPr>
                          <w:szCs w:val="24"/>
                        </w:rPr>
                        <w:t>CV-15-004</w:t>
                      </w:r>
                    </w:p>
                  </w:txbxContent>
                </v:textbox>
              </v:shape>
            </w:pict>
          </mc:Fallback>
        </mc:AlternateContent>
      </w:r>
    </w:p>
    <w:p w:rsidR="000A2B37" w:rsidRDefault="000A2B37" w:rsidP="000A2B37"/>
    <w:p w:rsidR="000A2B37" w:rsidRDefault="000A2B37" w:rsidP="000A2B37"/>
    <w:p w:rsidR="000A2B37" w:rsidRDefault="000A2B37" w:rsidP="000A2B37">
      <w:r>
        <w:t>__________________________________________</w:t>
      </w:r>
    </w:p>
    <w:p w:rsidR="000A2B37" w:rsidRDefault="000A2B37" w:rsidP="000A2B37">
      <w:pPr>
        <w:tabs>
          <w:tab w:val="right" w:pos="5220"/>
          <w:tab w:val="left" w:pos="6480"/>
        </w:tabs>
        <w:rPr>
          <w:lang w:val="fr-FR"/>
        </w:rPr>
      </w:pPr>
      <w:r w:rsidRPr="000A2B37">
        <w:rPr>
          <w:lang w:val="fr-FR"/>
        </w:rPr>
        <w:t>Christian Tobey-</w:t>
      </w:r>
      <w:proofErr w:type="spellStart"/>
      <w:r w:rsidRPr="000A2B37">
        <w:rPr>
          <w:lang w:val="fr-FR"/>
        </w:rPr>
        <w:t>Simpkins</w:t>
      </w:r>
      <w:proofErr w:type="spellEnd"/>
      <w:r>
        <w:rPr>
          <w:lang w:val="fr-FR"/>
        </w:rPr>
        <w:tab/>
        <w:t>)</w:t>
      </w:r>
    </w:p>
    <w:p w:rsidR="000A2B37" w:rsidRDefault="000A2B37" w:rsidP="000A2B37">
      <w:pPr>
        <w:tabs>
          <w:tab w:val="right" w:pos="5220"/>
          <w:tab w:val="left" w:pos="6480"/>
        </w:tabs>
      </w:pPr>
      <w:r>
        <w:rPr>
          <w:lang w:val="fr-FR"/>
        </w:rPr>
        <w:tab/>
      </w:r>
      <w:r>
        <w:t>PLAINTIFF(S))</w:t>
      </w:r>
    </w:p>
    <w:p w:rsidR="000A2B37" w:rsidRDefault="000A2B37" w:rsidP="000A2B37">
      <w:pPr>
        <w:tabs>
          <w:tab w:val="right" w:pos="5220"/>
          <w:tab w:val="left" w:pos="6480"/>
        </w:tabs>
      </w:pPr>
      <w:r>
        <w:tab/>
        <w:t>)</w:t>
      </w:r>
    </w:p>
    <w:p w:rsidR="000A2B37" w:rsidRDefault="000A2B37" w:rsidP="000A2B37">
      <w:pPr>
        <w:tabs>
          <w:tab w:val="right" w:pos="5220"/>
          <w:tab w:val="left" w:pos="7920"/>
        </w:tabs>
      </w:pPr>
      <w:r>
        <w:t>V.</w:t>
      </w:r>
      <w:r>
        <w:tab/>
        <w:t>)</w:t>
      </w:r>
      <w:r>
        <w:tab/>
      </w:r>
    </w:p>
    <w:p w:rsidR="000A2B37" w:rsidRDefault="000A2B37" w:rsidP="000A2B37">
      <w:pPr>
        <w:tabs>
          <w:tab w:val="right" w:pos="5220"/>
          <w:tab w:val="left" w:pos="6480"/>
        </w:tabs>
      </w:pPr>
      <w:r>
        <w:tab/>
        <w:t>)</w:t>
      </w:r>
    </w:p>
    <w:p w:rsidR="000A2B37" w:rsidRDefault="000A2B37" w:rsidP="000A2B37">
      <w:pPr>
        <w:tabs>
          <w:tab w:val="right" w:pos="5220"/>
          <w:tab w:val="left" w:pos="6480"/>
        </w:tabs>
      </w:pPr>
      <w:r>
        <w:t xml:space="preserve">Mashpee Wampanoag Tribal </w:t>
      </w:r>
      <w:r>
        <w:tab/>
        <w:t>)</w:t>
      </w:r>
    </w:p>
    <w:p w:rsidR="000A2B37" w:rsidRDefault="000A2B37" w:rsidP="000A2B37">
      <w:pPr>
        <w:tabs>
          <w:tab w:val="right" w:pos="5220"/>
          <w:tab w:val="left" w:pos="6480"/>
        </w:tabs>
      </w:pPr>
      <w:r>
        <w:t>Enrollment Committee</w:t>
      </w:r>
      <w:r>
        <w:tab/>
        <w:t>)</w:t>
      </w:r>
    </w:p>
    <w:p w:rsidR="000A2B37" w:rsidRDefault="000A2B37" w:rsidP="000A2B37">
      <w:pPr>
        <w:tabs>
          <w:tab w:val="right" w:pos="5220"/>
          <w:tab w:val="left" w:pos="6480"/>
        </w:tabs>
        <w:rPr>
          <w:u w:val="single"/>
        </w:rPr>
      </w:pPr>
      <w:r>
        <w:t>__________________________________________</w:t>
      </w:r>
      <w:r>
        <w:tab/>
        <w:t>)</w:t>
      </w:r>
    </w:p>
    <w:p w:rsidR="000A2B37" w:rsidRDefault="000A2B37" w:rsidP="000A2B37">
      <w:pPr>
        <w:tabs>
          <w:tab w:val="right" w:pos="5220"/>
          <w:tab w:val="left" w:pos="6480"/>
        </w:tabs>
      </w:pPr>
      <w:r>
        <w:tab/>
        <w:t>DEFENDANT(S)</w:t>
      </w:r>
    </w:p>
    <w:p w:rsidR="000A2B37" w:rsidRDefault="000A2B37" w:rsidP="000A2B37"/>
    <w:p w:rsidR="000A2B37" w:rsidRDefault="000A2B37" w:rsidP="000A2B37">
      <w:pPr>
        <w:tabs>
          <w:tab w:val="left" w:pos="7740"/>
        </w:tabs>
        <w:rPr>
          <w:sz w:val="22"/>
          <w:szCs w:val="22"/>
        </w:rPr>
      </w:pPr>
    </w:p>
    <w:p w:rsidR="000A2B37" w:rsidRDefault="000A2B37" w:rsidP="000A2B37">
      <w:pPr>
        <w:tabs>
          <w:tab w:val="left" w:pos="7740"/>
        </w:tabs>
        <w:rPr>
          <w:sz w:val="22"/>
          <w:szCs w:val="22"/>
        </w:rPr>
      </w:pPr>
    </w:p>
    <w:p w:rsidR="000A2B37" w:rsidRDefault="000A2B37" w:rsidP="000A2B37">
      <w:pPr>
        <w:tabs>
          <w:tab w:val="left" w:pos="7740"/>
        </w:tabs>
        <w:rPr>
          <w:sz w:val="22"/>
          <w:szCs w:val="22"/>
        </w:rPr>
      </w:pPr>
    </w:p>
    <w:p w:rsidR="000A2B37" w:rsidRDefault="000A2B37" w:rsidP="000A2B37">
      <w:pPr>
        <w:tabs>
          <w:tab w:val="left" w:pos="7740"/>
        </w:tabs>
        <w:rPr>
          <w:sz w:val="22"/>
          <w:szCs w:val="22"/>
        </w:rPr>
      </w:pPr>
    </w:p>
    <w:p w:rsidR="000A2B37" w:rsidRDefault="000A2B37" w:rsidP="000A2B37">
      <w:pPr>
        <w:widowControl/>
        <w:tabs>
          <w:tab w:val="left" w:pos="1620"/>
          <w:tab w:val="left" w:pos="5040"/>
        </w:tabs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tabs>
          <w:tab w:val="left" w:pos="1620"/>
          <w:tab w:val="left" w:pos="5040"/>
        </w:tabs>
        <w:jc w:val="center"/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ORDER OF DISMISSAL</w:t>
      </w:r>
    </w:p>
    <w:p w:rsidR="000A2B37" w:rsidRDefault="000A2B37" w:rsidP="000A2B37">
      <w:pPr>
        <w:widowControl/>
        <w:tabs>
          <w:tab w:val="left" w:pos="1620"/>
          <w:tab w:val="left" w:pos="5040"/>
        </w:tabs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tabs>
          <w:tab w:val="left" w:pos="1620"/>
          <w:tab w:val="left" w:pos="5040"/>
        </w:tabs>
      </w:pPr>
      <w:r>
        <w:rPr>
          <w:rFonts w:ascii="Times New Roman" w:eastAsiaTheme="minorEastAsia" w:hAnsi="Times New Roman"/>
          <w:szCs w:val="24"/>
        </w:rPr>
        <w:t xml:space="preserve">The above referenced case was scheduled to receive an Affidavit of Service no later than January 29, 2016.  In accordance with Rule </w:t>
      </w:r>
      <w:r w:rsidR="003A495C">
        <w:rPr>
          <w:rFonts w:ascii="Times New Roman" w:eastAsiaTheme="minorEastAsia" w:hAnsi="Times New Roman"/>
          <w:szCs w:val="24"/>
        </w:rPr>
        <w:t>9 (b)</w:t>
      </w:r>
      <w:r>
        <w:rPr>
          <w:rFonts w:ascii="Times New Roman" w:eastAsiaTheme="minorEastAsia" w:hAnsi="Times New Roman"/>
          <w:szCs w:val="24"/>
        </w:rPr>
        <w:t xml:space="preserve">, the above entitled case is hereby ordered to </w:t>
      </w:r>
      <w:r>
        <w:t xml:space="preserve">be closed administratively for inactivity.  </w:t>
      </w:r>
    </w:p>
    <w:p w:rsidR="000A2B37" w:rsidRDefault="000A2B37" w:rsidP="000A2B37">
      <w:pPr>
        <w:widowControl/>
        <w:tabs>
          <w:tab w:val="left" w:pos="1620"/>
          <w:tab w:val="left" w:pos="5040"/>
        </w:tabs>
      </w:pPr>
    </w:p>
    <w:p w:rsidR="000A2B37" w:rsidRDefault="000A2B37" w:rsidP="000A2B37">
      <w:pPr>
        <w:widowControl/>
        <w:tabs>
          <w:tab w:val="left" w:pos="1620"/>
          <w:tab w:val="left" w:pos="5040"/>
        </w:tabs>
      </w:pPr>
    </w:p>
    <w:p w:rsidR="000A2B37" w:rsidRDefault="000A2B37" w:rsidP="000A2B37">
      <w:pPr>
        <w:widowControl/>
        <w:tabs>
          <w:tab w:val="left" w:pos="1620"/>
          <w:tab w:val="left" w:pos="5040"/>
        </w:tabs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ab/>
        <w:t xml:space="preserve">It is </w:t>
      </w:r>
      <w:r>
        <w:rPr>
          <w:rFonts w:ascii="Times New Roman" w:eastAsiaTheme="minorEastAsia" w:hAnsi="Times New Roman"/>
          <w:b/>
          <w:szCs w:val="24"/>
        </w:rPr>
        <w:t xml:space="preserve">ORDERED </w:t>
      </w:r>
      <w:r>
        <w:rPr>
          <w:rFonts w:ascii="Times New Roman" w:eastAsiaTheme="minorEastAsia" w:hAnsi="Times New Roman"/>
          <w:szCs w:val="24"/>
        </w:rPr>
        <w:t xml:space="preserve">this </w:t>
      </w:r>
      <w:r w:rsidR="00D34CC6">
        <w:rPr>
          <w:rFonts w:ascii="Times New Roman" w:eastAsiaTheme="minorEastAsia" w:hAnsi="Times New Roman"/>
          <w:szCs w:val="24"/>
        </w:rPr>
        <w:t>9</w:t>
      </w:r>
      <w:r w:rsidR="00D34CC6" w:rsidRPr="00D34CC6">
        <w:rPr>
          <w:rFonts w:ascii="Times New Roman" w:eastAsiaTheme="minorEastAsia" w:hAnsi="Times New Roman"/>
          <w:szCs w:val="24"/>
          <w:vertAlign w:val="superscript"/>
        </w:rPr>
        <w:t>th</w:t>
      </w:r>
      <w:r w:rsidR="00D34CC6"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 xml:space="preserve">day of </w:t>
      </w:r>
      <w:r w:rsidR="00D34CC6">
        <w:rPr>
          <w:rFonts w:ascii="Times New Roman" w:eastAsiaTheme="minorEastAsia" w:hAnsi="Times New Roman"/>
          <w:szCs w:val="24"/>
        </w:rPr>
        <w:t>June</w:t>
      </w:r>
      <w:bookmarkStart w:id="0" w:name="_GoBack"/>
      <w:bookmarkEnd w:id="0"/>
      <w:r>
        <w:rPr>
          <w:rFonts w:ascii="Times New Roman" w:eastAsiaTheme="minorEastAsia" w:hAnsi="Times New Roman"/>
          <w:szCs w:val="24"/>
        </w:rPr>
        <w:t xml:space="preserve"> 201</w:t>
      </w:r>
      <w:r w:rsidR="003A495C">
        <w:rPr>
          <w:rFonts w:ascii="Times New Roman" w:eastAsiaTheme="minorEastAsia" w:hAnsi="Times New Roman"/>
          <w:szCs w:val="24"/>
        </w:rPr>
        <w:t>6</w:t>
      </w:r>
      <w:r>
        <w:rPr>
          <w:rFonts w:ascii="Times New Roman" w:eastAsiaTheme="minorEastAsia" w:hAnsi="Times New Roman"/>
          <w:szCs w:val="24"/>
        </w:rPr>
        <w:t>.</w:t>
      </w:r>
    </w:p>
    <w:p w:rsidR="000A2B37" w:rsidRDefault="000A2B37" w:rsidP="000A2B37">
      <w:pPr>
        <w:widowControl/>
        <w:tabs>
          <w:tab w:val="left" w:pos="1620"/>
          <w:tab w:val="left" w:pos="5040"/>
        </w:tabs>
        <w:rPr>
          <w:rFonts w:ascii="Times New Roman" w:eastAsiaTheme="minorEastAsia" w:hAnsi="Times New Roman"/>
          <w:szCs w:val="24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jc w:val="both"/>
        <w:rPr>
          <w:rFonts w:ascii="Times New Roman" w:eastAsiaTheme="minorEastAsia" w:hAnsi="Times New Roman"/>
          <w:sz w:val="22"/>
          <w:szCs w:val="22"/>
        </w:rPr>
      </w:pPr>
    </w:p>
    <w:p w:rsidR="000A2B37" w:rsidRDefault="000A2B37" w:rsidP="000A2B37">
      <w:pPr>
        <w:widowControl/>
        <w:tabs>
          <w:tab w:val="left" w:pos="3600"/>
          <w:tab w:val="left" w:pos="5040"/>
          <w:tab w:val="left" w:pos="9270"/>
        </w:tabs>
        <w:spacing w:line="276" w:lineRule="auto"/>
        <w:jc w:val="both"/>
        <w:rPr>
          <w:rFonts w:ascii="Times New Roman" w:eastAsiaTheme="minorEastAsia" w:hAnsi="Times New Roman"/>
          <w:sz w:val="22"/>
          <w:szCs w:val="22"/>
          <w:u w:val="single"/>
        </w:rPr>
      </w:pPr>
      <w:r>
        <w:rPr>
          <w:rFonts w:ascii="Times New Roman" w:eastAsiaTheme="minorEastAsia" w:hAnsi="Times New Roman"/>
          <w:sz w:val="22"/>
          <w:szCs w:val="22"/>
        </w:rPr>
        <w:t>Dated:</w:t>
      </w:r>
      <w:r>
        <w:rPr>
          <w:rFonts w:ascii="Times New Roman" w:eastAsiaTheme="minorEastAsia" w:hAnsi="Times New Roman"/>
          <w:sz w:val="22"/>
          <w:szCs w:val="22"/>
          <w:u w:val="single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  <w:u w:val="single"/>
        </w:rPr>
        <w:tab/>
      </w:r>
    </w:p>
    <w:p w:rsidR="0024771D" w:rsidRDefault="000A2B37" w:rsidP="0024771D">
      <w:pPr>
        <w:spacing w:before="8"/>
        <w:rPr>
          <w:rFonts w:ascii="Times New Roman" w:hAnsi="Times New Roman"/>
          <w:szCs w:val="24"/>
        </w:rPr>
      </w:pP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 w:rsidR="0024771D">
        <w:rPr>
          <w:rFonts w:ascii="Times New Roman" w:hAnsi="Times New Roman"/>
          <w:szCs w:val="24"/>
        </w:rPr>
        <w:t>Hon. Jeffrey L. Madison</w:t>
      </w:r>
    </w:p>
    <w:p w:rsidR="0080372E" w:rsidRDefault="0024771D" w:rsidP="0024771D">
      <w:pPr>
        <w:spacing w:before="8"/>
        <w:ind w:right="-720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Mashpee Wampanoag Tribe District Court Judge</w:t>
      </w:r>
    </w:p>
    <w:sectPr w:rsidR="0080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A2B37"/>
    <w:rsid w:val="0024771D"/>
    <w:rsid w:val="003A495C"/>
    <w:rsid w:val="0080372E"/>
    <w:rsid w:val="008966B8"/>
    <w:rsid w:val="00D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A022-9F1C-4605-B990-C19EFF3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37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Forrester</dc:creator>
  <cp:keywords/>
  <dc:description/>
  <cp:lastModifiedBy>Michele Forrester</cp:lastModifiedBy>
  <cp:revision>4</cp:revision>
  <dcterms:created xsi:type="dcterms:W3CDTF">2016-03-18T17:55:00Z</dcterms:created>
  <dcterms:modified xsi:type="dcterms:W3CDTF">2016-06-08T19:04:00Z</dcterms:modified>
</cp:coreProperties>
</file>